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0E952" w14:textId="77777777" w:rsidR="006F669A" w:rsidRDefault="00E60666">
      <w:pPr>
        <w:pStyle w:val="Titre1"/>
        <w:keepNext w:val="0"/>
        <w:keepLines w:val="0"/>
        <w:spacing w:before="480"/>
        <w:rPr>
          <w:b/>
          <w:bCs/>
          <w:sz w:val="46"/>
          <w:szCs w:val="46"/>
        </w:rPr>
      </w:pPr>
      <w:bookmarkStart w:id="0" w:name="_d9k1p6hon0iu" w:colFirst="0" w:colLast="0"/>
      <w:bookmarkEnd w:id="0"/>
      <w:r>
        <w:rPr>
          <w:b/>
          <w:bCs/>
          <w:sz w:val="46"/>
          <w:szCs w:val="46"/>
        </w:rPr>
        <w:t>Guide de la Location avec Option d’Achat (LOA)</w:t>
      </w:r>
    </w:p>
    <w:p w14:paraId="0193D811" w14:textId="77777777" w:rsidR="006F669A" w:rsidRDefault="00E60666">
      <w:pPr>
        <w:spacing w:before="240" w:after="240"/>
        <w:rPr>
          <w:b/>
          <w:bCs/>
        </w:rPr>
      </w:pPr>
      <w:r>
        <w:rPr>
          <w:b/>
          <w:bCs/>
        </w:rPr>
        <w:t>Sous-titre : On vous dit tout !</w:t>
      </w:r>
    </w:p>
    <w:p w14:paraId="1FD4BF99" w14:textId="77777777" w:rsidR="006F669A" w:rsidRDefault="00E60666">
      <w:pPr>
        <w:spacing w:before="240" w:after="240"/>
        <w:rPr>
          <w:i/>
          <w:iCs/>
        </w:rPr>
      </w:pPr>
      <w:r>
        <w:rPr>
          <w:i/>
          <w:iCs/>
        </w:rPr>
        <w:t>[Image : Un homme souriant au volant d'une voiture, recevant les clés de la main d'un concessionnaire au coucher du soleil.]</w:t>
      </w:r>
    </w:p>
    <w:p w14:paraId="3FC705A2" w14:textId="77777777" w:rsidR="006F669A" w:rsidRDefault="00E60666">
      <w:r>
        <w:pict w14:anchorId="6278E50C">
          <v:rect id="_x0000_i1025" style="width:0;height:1.5pt" o:hralign="center" o:hrstd="t" o:hr="t" fillcolor="#a0a0a0" stroked="f"/>
        </w:pict>
      </w:r>
    </w:p>
    <w:p w14:paraId="512FEDE8" w14:textId="25E671C8" w:rsidR="006F669A" w:rsidRDefault="00E60666">
      <w:pPr>
        <w:pStyle w:val="Titre2"/>
        <w:keepNext w:val="0"/>
        <w:keepLines w:val="0"/>
        <w:spacing w:after="80"/>
        <w:rPr>
          <w:b/>
          <w:bCs/>
          <w:sz w:val="34"/>
          <w:szCs w:val="34"/>
        </w:rPr>
      </w:pPr>
      <w:bookmarkStart w:id="1" w:name="_7elts1civ7g2" w:colFirst="0" w:colLast="0"/>
      <w:bookmarkEnd w:id="1"/>
      <w:r>
        <w:rPr>
          <w:b/>
          <w:bCs/>
          <w:sz w:val="34"/>
          <w:szCs w:val="34"/>
        </w:rPr>
        <w:t>Introduction</w:t>
      </w:r>
    </w:p>
    <w:p w14:paraId="36C6BB8B" w14:textId="77777777" w:rsidR="006F669A" w:rsidRDefault="00E60666">
      <w:pPr>
        <w:spacing w:before="240" w:after="240"/>
        <w:rPr>
          <w:b/>
          <w:bCs/>
        </w:rPr>
      </w:pPr>
      <w:r>
        <w:rPr>
          <w:b/>
          <w:bCs/>
        </w:rPr>
        <w:t>La LOA (Location avec Option d’Achat) est le financement préféré des Français !</w:t>
      </w:r>
    </w:p>
    <w:p w14:paraId="01158A4F" w14:textId="77777777" w:rsidR="006F669A" w:rsidRDefault="00E60666">
      <w:pPr>
        <w:spacing w:before="240" w:after="240"/>
      </w:pPr>
      <w:r>
        <w:t>Elle représente près de 80% des financements de voitures neuves en France aujourd’hui. Particuliers et professionnels choisissent ce type de leasing pour financer leur véhicule, qu’il soit neuf ou d’occasion ou leur utilitaire. Ce financement est en effet disponible pour les véhicules d’occasion (leasing d’occasion) depuis plus de 10 ans.</w:t>
      </w:r>
    </w:p>
    <w:p w14:paraId="32679EC4" w14:textId="14A7BC35" w:rsidR="006F669A" w:rsidRDefault="00E60666">
      <w:pPr>
        <w:pStyle w:val="Titre3"/>
        <w:keepNext w:val="0"/>
        <w:keepLines w:val="0"/>
        <w:spacing w:before="280"/>
        <w:rPr>
          <w:b/>
          <w:bCs/>
          <w:color w:val="000000"/>
          <w:sz w:val="26"/>
          <w:szCs w:val="26"/>
        </w:rPr>
      </w:pPr>
      <w:bookmarkStart w:id="2" w:name="_3jkdb6e4uybp" w:colFirst="0" w:colLast="0"/>
      <w:bookmarkEnd w:id="2"/>
      <w:r>
        <w:rPr>
          <w:b/>
          <w:bCs/>
          <w:color w:val="000000"/>
          <w:sz w:val="26"/>
          <w:szCs w:val="26"/>
        </w:rPr>
        <w:t>Pourquoi le leasing (LOA, LLD) a-t-il plus la cote que le crédit ?</w:t>
      </w:r>
    </w:p>
    <w:p w14:paraId="4C42832B" w14:textId="77777777" w:rsidR="006F669A" w:rsidRDefault="00E60666">
      <w:pPr>
        <w:spacing w:before="240" w:after="240"/>
      </w:pPr>
      <w:r>
        <w:t>D’un côté, ce financement en location est poussé par les constructeurs qui veulent augmenter leurs ventes avec des loyers mensuels très attractifs. Et de l’autre côté, il y a des automobilistes qui veulent renouveler leurs voitures avec un budget mensuel maîtrisé.</w:t>
      </w:r>
      <w:r>
        <w:br/>
        <w:t>Le crédit est de moins en moins utilisé pour les véhicules neufs ou les véhicules d’occasion car il a des inconvénients : des remboursements mensuels plus élevés, une revente à gérer...</w:t>
      </w:r>
    </w:p>
    <w:p w14:paraId="2EAEF648" w14:textId="01EBF9BA" w:rsidR="006F669A" w:rsidRDefault="00E60666">
      <w:pPr>
        <w:pStyle w:val="Titre3"/>
        <w:keepNext w:val="0"/>
        <w:keepLines w:val="0"/>
        <w:spacing w:before="280"/>
        <w:rPr>
          <w:b/>
          <w:bCs/>
          <w:color w:val="000000"/>
          <w:sz w:val="26"/>
          <w:szCs w:val="26"/>
        </w:rPr>
      </w:pPr>
      <w:bookmarkStart w:id="3" w:name="_emk45dghx4im" w:colFirst="0" w:colLast="0"/>
      <w:bookmarkEnd w:id="3"/>
      <w:r>
        <w:rPr>
          <w:b/>
          <w:bCs/>
          <w:color w:val="000000"/>
          <w:sz w:val="26"/>
          <w:szCs w:val="26"/>
        </w:rPr>
        <w:t>Qu’est-ce que la LOA ?</w:t>
      </w:r>
    </w:p>
    <w:p w14:paraId="092AE84C" w14:textId="77777777" w:rsidR="006F669A" w:rsidRDefault="00E60666">
      <w:pPr>
        <w:spacing w:before="240" w:after="240"/>
      </w:pPr>
      <w:r>
        <w:t xml:space="preserve">La Location avec Option d’Achat, aussi appelée leasing, est un financement qui permet la mise à disposition d’un véhicule en contrepartie de loyers. Elle offre la possibilité de devenir propriétaire ou non du véhicule en fin de contrat. Pour en devenir propriétaire, il faut s’acquitter de l’option d’achat, dont le montant est défini lors de la signature du contrat. Dans le cas contraire, la voiture est restituée au bailleur. S’il le souhaite, le locataire peut alors partir sur une nouvelle location avec la </w:t>
      </w:r>
      <w:r>
        <w:t>voiture de la marque et le modèle de son choix.</w:t>
      </w:r>
    </w:p>
    <w:p w14:paraId="4E1E71AB" w14:textId="54D7F816" w:rsidR="006F669A" w:rsidRDefault="00E60666">
      <w:pPr>
        <w:pStyle w:val="Titre3"/>
        <w:keepNext w:val="0"/>
        <w:keepLines w:val="0"/>
        <w:spacing w:before="280"/>
        <w:rPr>
          <w:b/>
          <w:bCs/>
          <w:color w:val="000000"/>
          <w:sz w:val="26"/>
          <w:szCs w:val="26"/>
        </w:rPr>
      </w:pPr>
      <w:bookmarkStart w:id="4" w:name="_8ptxytn49eh6" w:colFirst="0" w:colLast="0"/>
      <w:bookmarkEnd w:id="4"/>
      <w:r>
        <w:rPr>
          <w:b/>
          <w:bCs/>
          <w:color w:val="000000"/>
          <w:sz w:val="26"/>
          <w:szCs w:val="26"/>
        </w:rPr>
        <w:t>Quels sont les avantages de la LOA ?</w:t>
      </w:r>
    </w:p>
    <w:p w14:paraId="00FB8098" w14:textId="77777777" w:rsidR="006F669A" w:rsidRDefault="00E60666">
      <w:pPr>
        <w:spacing w:before="240" w:after="240"/>
      </w:pPr>
      <w:r>
        <w:t>Vous vous demandez quels sont les avantages de la LOA ? Longtemps destinée aux professionnels, la location avec option d’achat est aujourd’hui ouverte aux particuliers qui veulent maîtriser leur budget auto. En effet, en LOA, on ne paye que l’usage du véhicule (et non la propriété).</w:t>
      </w:r>
    </w:p>
    <w:p w14:paraId="4B810808" w14:textId="77777777" w:rsidR="006F669A" w:rsidRDefault="00E60666">
      <w:pPr>
        <w:numPr>
          <w:ilvl w:val="0"/>
          <w:numId w:val="3"/>
        </w:numPr>
        <w:spacing w:before="240"/>
      </w:pPr>
      <w:r>
        <w:rPr>
          <w:b/>
          <w:bCs/>
        </w:rPr>
        <w:lastRenderedPageBreak/>
        <w:t>Visibilité budgétaire</w:t>
      </w:r>
      <w:r>
        <w:t xml:space="preserve"> : La location avec option d’achat vous permet d’avoir plus de visibilité sur votre budget auto, les loyers sont fixes, l’apport est facultatif (sous réserve d’accord du bailleur).</w:t>
      </w:r>
    </w:p>
    <w:p w14:paraId="301DF952" w14:textId="77777777" w:rsidR="006F669A" w:rsidRDefault="00E60666">
      <w:pPr>
        <w:numPr>
          <w:ilvl w:val="0"/>
          <w:numId w:val="3"/>
        </w:numPr>
      </w:pPr>
      <w:r>
        <w:rPr>
          <w:b/>
          <w:bCs/>
        </w:rPr>
        <w:t>Renouvellement facilité</w:t>
      </w:r>
      <w:r>
        <w:t xml:space="preserve"> : La LOA est particulièrement adaptée aux automobilistes qui aiment renouveler leur véhicule fréquemment. Elle permet aussi de monter en gamme avec des modèles de véhicule haut de gamme accessibles à des loyers plus attractifs que les mensualités d’un crédit.</w:t>
      </w:r>
    </w:p>
    <w:p w14:paraId="08F278A3" w14:textId="77777777" w:rsidR="006F669A" w:rsidRDefault="00E60666">
      <w:pPr>
        <w:numPr>
          <w:ilvl w:val="0"/>
          <w:numId w:val="3"/>
        </w:numPr>
      </w:pPr>
      <w:r>
        <w:rPr>
          <w:b/>
          <w:bCs/>
        </w:rPr>
        <w:t>Budget fixe</w:t>
      </w:r>
      <w:r>
        <w:t xml:space="preserve"> : Votre loyer mensuel est fixe, tout comme votre budget auto avec les formules optionnelles Entretien et Extension de garantie.</w:t>
      </w:r>
    </w:p>
    <w:p w14:paraId="590AC162" w14:textId="77777777" w:rsidR="006F669A" w:rsidRDefault="00E60666">
      <w:pPr>
        <w:numPr>
          <w:ilvl w:val="0"/>
          <w:numId w:val="3"/>
        </w:numPr>
      </w:pPr>
      <w:r>
        <w:rPr>
          <w:b/>
          <w:bCs/>
        </w:rPr>
        <w:t>Pas de gestion de revente</w:t>
      </w:r>
      <w:r>
        <w:t xml:space="preserve"> : Avec la LOA, vous ne gérez pas la revente du véhicule. Vous évitez ainsi de payer des annonces, de multiples essais de votre voiture et les éventuels litiges après la vente.</w:t>
      </w:r>
    </w:p>
    <w:p w14:paraId="0CA9A0F9" w14:textId="77777777" w:rsidR="006F669A" w:rsidRDefault="00E60666">
      <w:pPr>
        <w:numPr>
          <w:ilvl w:val="0"/>
          <w:numId w:val="3"/>
        </w:numPr>
        <w:spacing w:after="240"/>
      </w:pPr>
      <w:r>
        <w:rPr>
          <w:b/>
          <w:bCs/>
        </w:rPr>
        <w:t>Tranquillité d'esprit</w:t>
      </w:r>
      <w:r>
        <w:t xml:space="preserve"> : Avec la location avec option d’achat, vous roulez l’esprit tranquille : tout est prévu pour vous simplifier la vie d’automobiliste.</w:t>
      </w:r>
    </w:p>
    <w:p w14:paraId="62913829" w14:textId="77777777" w:rsidR="006F669A" w:rsidRDefault="00E60666">
      <w:r>
        <w:pict w14:anchorId="52F7D70C">
          <v:rect id="_x0000_i1026" style="width:0;height:1.5pt" o:hralign="center" o:hrstd="t" o:hr="t" fillcolor="#a0a0a0" stroked="f"/>
        </w:pict>
      </w:r>
    </w:p>
    <w:p w14:paraId="78247693" w14:textId="120CC07E" w:rsidR="006F669A" w:rsidRDefault="00E60666">
      <w:pPr>
        <w:pStyle w:val="Titre2"/>
        <w:keepNext w:val="0"/>
        <w:keepLines w:val="0"/>
        <w:spacing w:after="80"/>
        <w:rPr>
          <w:b/>
          <w:bCs/>
          <w:sz w:val="34"/>
          <w:szCs w:val="34"/>
        </w:rPr>
      </w:pPr>
      <w:bookmarkStart w:id="5" w:name="_dm3ylp1jap03" w:colFirst="0" w:colLast="0"/>
      <w:bookmarkEnd w:id="5"/>
      <w:r>
        <w:rPr>
          <w:b/>
          <w:bCs/>
          <w:sz w:val="34"/>
          <w:szCs w:val="34"/>
        </w:rPr>
        <w:t>La LOA : comment ça marche ?</w:t>
      </w:r>
    </w:p>
    <w:p w14:paraId="29E5E502" w14:textId="307EF86A" w:rsidR="006F669A" w:rsidRDefault="00E60666">
      <w:pPr>
        <w:pStyle w:val="Titre3"/>
        <w:keepNext w:val="0"/>
        <w:keepLines w:val="0"/>
        <w:spacing w:before="280"/>
        <w:rPr>
          <w:b/>
          <w:bCs/>
          <w:color w:val="000000"/>
          <w:sz w:val="26"/>
          <w:szCs w:val="26"/>
        </w:rPr>
      </w:pPr>
      <w:bookmarkStart w:id="6" w:name="_1olks1yhyd95" w:colFirst="0" w:colLast="0"/>
      <w:bookmarkEnd w:id="6"/>
      <w:r>
        <w:rPr>
          <w:b/>
          <w:bCs/>
          <w:color w:val="000000"/>
          <w:sz w:val="26"/>
          <w:szCs w:val="26"/>
        </w:rPr>
        <w:t>Les 4 étapes clés</w:t>
      </w:r>
    </w:p>
    <w:p w14:paraId="738F3E16" w14:textId="77777777" w:rsidR="006F669A" w:rsidRDefault="00E60666">
      <w:pPr>
        <w:numPr>
          <w:ilvl w:val="0"/>
          <w:numId w:val="2"/>
        </w:numPr>
        <w:spacing w:before="240"/>
      </w:pPr>
      <w:r>
        <w:rPr>
          <w:b/>
          <w:bCs/>
        </w:rPr>
        <w:t>Le choix de la voiture</w:t>
      </w:r>
      <w:r>
        <w:t xml:space="preserve"> : Vous choisissez votre voiture, ou votre utilitaire si vous êtes un professionnel, neuve ou d’occasion. Sachez que pour la location d’un véhicule d’occasion, il doit être soumis à la TVA (pas d’achat à un particulier par exemple).</w:t>
      </w:r>
    </w:p>
    <w:p w14:paraId="594DD351" w14:textId="77777777" w:rsidR="006F669A" w:rsidRDefault="00E60666">
      <w:pPr>
        <w:numPr>
          <w:ilvl w:val="0"/>
          <w:numId w:val="2"/>
        </w:numPr>
      </w:pPr>
      <w:r>
        <w:rPr>
          <w:b/>
          <w:bCs/>
        </w:rPr>
        <w:t>Le financement en Location avec Option d'Achat</w:t>
      </w:r>
      <w:r>
        <w:t xml:space="preserve"> : Vous determinez la durée de votre contrat (généralement de 2 à 5 ans), puis le kilométrage annuel maximum souhaité. Si vous le voulez, vous pouvez mettre de l’apport afin de diminuer les loyers et la durée de votre location. C’est facultatif. Il est alors possible de calculer vos loyers. Le montant des loyers vous convient ? Vous pouvez donc signer le contrat de location en incluant les options comme l’entretien et l’extension de garantie.</w:t>
      </w:r>
    </w:p>
    <w:p w14:paraId="19B0B80C" w14:textId="77777777" w:rsidR="006F669A" w:rsidRDefault="00E60666">
      <w:pPr>
        <w:numPr>
          <w:ilvl w:val="0"/>
          <w:numId w:val="2"/>
        </w:numPr>
      </w:pPr>
      <w:r>
        <w:rPr>
          <w:b/>
          <w:bCs/>
        </w:rPr>
        <w:t>L'usage de la voiture</w:t>
      </w:r>
      <w:r>
        <w:t xml:space="preserve"> : Ça y est ? Le dossier de LOA est validé ? Félicitations ! Vous pouvez rouler dans votre véhicule en veillant à bien effectuer l’entretien selon les recommandations du constructeur. Vous devez également assurer la voiture tous risques afin d’être bien protégé en cas de vol ou accident.</w:t>
      </w:r>
    </w:p>
    <w:p w14:paraId="2B91743C" w14:textId="77777777" w:rsidR="006F669A" w:rsidRDefault="00E60666">
      <w:pPr>
        <w:numPr>
          <w:ilvl w:val="0"/>
          <w:numId w:val="2"/>
        </w:numPr>
        <w:spacing w:after="240"/>
      </w:pPr>
      <w:r>
        <w:rPr>
          <w:b/>
          <w:bCs/>
        </w:rPr>
        <w:t>La restitution</w:t>
      </w:r>
      <w:r>
        <w:t xml:space="preserve"> : À la fin de la location, vous pouvez restituer la voiture. Cette restitution couvre la valeur de rachat. Votre contrat se termine. Elle doit être rendue dans un bon état acceptable (état dit standard) prenant en compte son âge et le kilométrage prévu. Si vous décidez de garder la voiture, vous levez l’option d’achat c’est-à-dire que vous payez le montant de la valeur de rachat défini à la signature du contrat. Vous devenez propriétaire d’une voiture que vous connaissez bien.</w:t>
      </w:r>
    </w:p>
    <w:p w14:paraId="0624ED67" w14:textId="2540580F" w:rsidR="006F669A" w:rsidRDefault="00E60666">
      <w:pPr>
        <w:pStyle w:val="Titre3"/>
        <w:keepNext w:val="0"/>
        <w:keepLines w:val="0"/>
        <w:spacing w:before="280"/>
        <w:rPr>
          <w:b/>
          <w:bCs/>
          <w:color w:val="000000"/>
          <w:sz w:val="26"/>
          <w:szCs w:val="26"/>
        </w:rPr>
      </w:pPr>
      <w:bookmarkStart w:id="7" w:name="_bqkan6y893jy" w:colFirst="0" w:colLast="0"/>
      <w:bookmarkEnd w:id="7"/>
      <w:r>
        <w:rPr>
          <w:b/>
          <w:bCs/>
          <w:color w:val="000000"/>
          <w:sz w:val="26"/>
          <w:szCs w:val="26"/>
        </w:rPr>
        <w:t>Questions fréquentes sur le fonctionnement</w:t>
      </w:r>
    </w:p>
    <w:p w14:paraId="51B44675" w14:textId="77777777" w:rsidR="006F669A" w:rsidRDefault="00E60666">
      <w:pPr>
        <w:numPr>
          <w:ilvl w:val="0"/>
          <w:numId w:val="6"/>
        </w:numPr>
        <w:spacing w:before="240"/>
      </w:pPr>
      <w:r>
        <w:rPr>
          <w:b/>
          <w:bCs/>
        </w:rPr>
        <w:t>Suis-je propriétaire de la voiture en LOA ?</w:t>
      </w:r>
      <w:r>
        <w:rPr>
          <w:b/>
          <w:bCs/>
        </w:rPr>
        <w:br/>
      </w:r>
      <w:r>
        <w:t xml:space="preserve">C’est le bailleur (le préteur, le loueur) qui est le propriétaire du véhicule. Son nom est inscrit sur la carte grise à la rubrique propriétaire. Tout comme le vôtre à la rubrique </w:t>
      </w:r>
      <w:r>
        <w:lastRenderedPageBreak/>
        <w:t>locataire. Pour en devenir propriétaire en fin de contrat de location, il faut lever la valeur de rachat stipulée dans votre contrat (on dit aussi "payer la valeur de rachat"). Sachez qu’il est également possible de devenir propriétaire du véhicule durant le contrat, mais cette possibilité est peu utilisée.</w:t>
      </w:r>
    </w:p>
    <w:p w14:paraId="0BFFDFA2" w14:textId="77777777" w:rsidR="006F669A" w:rsidRDefault="00E60666">
      <w:pPr>
        <w:numPr>
          <w:ilvl w:val="0"/>
          <w:numId w:val="6"/>
        </w:numPr>
      </w:pPr>
      <w:r>
        <w:rPr>
          <w:b/>
          <w:bCs/>
        </w:rPr>
        <w:t>Est-ce que je peux faire une LOA ?</w:t>
      </w:r>
      <w:r>
        <w:rPr>
          <w:b/>
          <w:bCs/>
        </w:rPr>
        <w:br/>
      </w:r>
      <w:r>
        <w:t>La LOA s’adresse à tous : les particuliers, les professionnels. Elle permet l’accès à l’automobile aux jeunes conducteurs comme aux expérimentés. Attention, la LOA n’est généralement pas adaptée aux très grands rouleurs (plus de 35 000 km/an).</w:t>
      </w:r>
    </w:p>
    <w:p w14:paraId="7232F741" w14:textId="77777777" w:rsidR="006F669A" w:rsidRDefault="00E60666">
      <w:pPr>
        <w:numPr>
          <w:ilvl w:val="0"/>
          <w:numId w:val="6"/>
        </w:numPr>
      </w:pPr>
      <w:r>
        <w:rPr>
          <w:b/>
          <w:bCs/>
        </w:rPr>
        <w:t>Pourquoi racheter le véhicule en fin de contrat ?</w:t>
      </w:r>
      <w:r>
        <w:rPr>
          <w:b/>
          <w:bCs/>
        </w:rPr>
        <w:br/>
      </w:r>
      <w:r>
        <w:t>La réponse est Oui. Vous achetez un véhicule que vous connaissez, que vous avez entretenu… C’est rassurant. Financièrement, si l’option d’achat est basse (inférieure à la cote Argus), vous faites une bonne affaire.</w:t>
      </w:r>
    </w:p>
    <w:p w14:paraId="28447BAA" w14:textId="77777777" w:rsidR="006F669A" w:rsidRDefault="00E60666">
      <w:pPr>
        <w:numPr>
          <w:ilvl w:val="0"/>
          <w:numId w:val="6"/>
        </w:numPr>
        <w:spacing w:after="240"/>
      </w:pPr>
      <w:r>
        <w:rPr>
          <w:b/>
          <w:bCs/>
        </w:rPr>
        <w:t>Pourquoi restituer le véhicule en fin de leasing ?</w:t>
      </w:r>
      <w:r>
        <w:rPr>
          <w:b/>
          <w:bCs/>
        </w:rPr>
        <w:br/>
      </w:r>
      <w:r>
        <w:t>C’est ce que fait la très grande majorité des locataires. Car en souscrivant un nouveau contrat, vous allez rouler dans une voiture dernière génération tout en maîtrisant votre budget.</w:t>
      </w:r>
    </w:p>
    <w:p w14:paraId="182F4DB1" w14:textId="3B868105" w:rsidR="006F669A" w:rsidRPr="00E60666" w:rsidRDefault="00E60666" w:rsidP="00E60666">
      <w:bookmarkStart w:id="8" w:name="_1lvovwf28997" w:colFirst="0" w:colLast="0"/>
      <w:bookmarkEnd w:id="8"/>
      <w:r>
        <w:rPr>
          <w:b/>
          <w:bCs/>
          <w:sz w:val="34"/>
          <w:szCs w:val="34"/>
        </w:rPr>
        <w:t>Coût et Véhicule</w:t>
      </w:r>
    </w:p>
    <w:p w14:paraId="69C43147" w14:textId="32105F47" w:rsidR="006F669A" w:rsidRDefault="00E60666">
      <w:pPr>
        <w:pStyle w:val="Titre3"/>
        <w:keepNext w:val="0"/>
        <w:keepLines w:val="0"/>
        <w:spacing w:before="280"/>
        <w:rPr>
          <w:b/>
          <w:bCs/>
          <w:color w:val="000000"/>
          <w:sz w:val="26"/>
          <w:szCs w:val="26"/>
        </w:rPr>
      </w:pPr>
      <w:bookmarkStart w:id="9" w:name="_mrwo2fvs1ykn" w:colFirst="0" w:colLast="0"/>
      <w:bookmarkEnd w:id="9"/>
      <w:r>
        <w:rPr>
          <w:b/>
          <w:bCs/>
          <w:color w:val="000000"/>
          <w:sz w:val="26"/>
          <w:szCs w:val="26"/>
        </w:rPr>
        <w:t>Quelle voiture pour la LOA ?</w:t>
      </w:r>
    </w:p>
    <w:p w14:paraId="26A3508E" w14:textId="77777777" w:rsidR="006F669A" w:rsidRDefault="00E60666">
      <w:pPr>
        <w:spacing w:before="240" w:after="240"/>
      </w:pPr>
      <w:r>
        <w:t>Essence, hybride, diesel, citadine, berline ou encore break. Vous pouvez financer tous types de motorisations et tous styles de véhicules en LOA. Si vous êtes un professionnel, il est possible de financer en LOA votre utilitaire. Pour les voitures électriques, attention à ce que la batterie soit intégrée au contrat.</w:t>
      </w:r>
    </w:p>
    <w:p w14:paraId="6256104E" w14:textId="3924050E" w:rsidR="006F669A" w:rsidRDefault="00E60666">
      <w:pPr>
        <w:pStyle w:val="Titre3"/>
        <w:keepNext w:val="0"/>
        <w:keepLines w:val="0"/>
        <w:spacing w:before="280"/>
        <w:rPr>
          <w:b/>
          <w:bCs/>
          <w:color w:val="000000"/>
          <w:sz w:val="26"/>
          <w:szCs w:val="26"/>
        </w:rPr>
      </w:pPr>
      <w:bookmarkStart w:id="10" w:name="_fk0iedy4lhca" w:colFirst="0" w:colLast="0"/>
      <w:bookmarkEnd w:id="10"/>
      <w:r>
        <w:rPr>
          <w:b/>
          <w:bCs/>
          <w:color w:val="000000"/>
          <w:sz w:val="26"/>
          <w:szCs w:val="26"/>
        </w:rPr>
        <w:t>Quelle est la meilleure marque pour une LOA ?</w:t>
      </w:r>
    </w:p>
    <w:p w14:paraId="1ABC6D6F" w14:textId="77777777" w:rsidR="006F669A" w:rsidRDefault="00E60666">
      <w:pPr>
        <w:spacing w:before="240" w:after="240"/>
      </w:pPr>
      <w:r>
        <w:t>Peugeot, Renault, Citroën, Ford, Toyota, Opel, Volkswagen ou encore Mercedes, Audi, BMW... La location avec option d’achat est idéale pour acquérir votre nouvelle voiture neuve ou d’occasion quelle que soit sa marque.</w:t>
      </w:r>
    </w:p>
    <w:p w14:paraId="49BF00C8" w14:textId="35E2B0E5" w:rsidR="006F669A" w:rsidRDefault="00E60666">
      <w:pPr>
        <w:pStyle w:val="Titre3"/>
        <w:keepNext w:val="0"/>
        <w:keepLines w:val="0"/>
        <w:spacing w:before="280"/>
        <w:rPr>
          <w:b/>
          <w:bCs/>
          <w:color w:val="000000"/>
          <w:sz w:val="26"/>
          <w:szCs w:val="26"/>
        </w:rPr>
      </w:pPr>
      <w:bookmarkStart w:id="11" w:name="_qhpxkfevlr2i" w:colFirst="0" w:colLast="0"/>
      <w:bookmarkEnd w:id="11"/>
      <w:r>
        <w:rPr>
          <w:b/>
          <w:bCs/>
          <w:color w:val="000000"/>
          <w:sz w:val="26"/>
          <w:szCs w:val="26"/>
        </w:rPr>
        <w:t>Combien coûte une LOA ?</w:t>
      </w:r>
    </w:p>
    <w:p w14:paraId="3F8DE11B" w14:textId="77777777" w:rsidR="006F669A" w:rsidRDefault="00E60666">
      <w:pPr>
        <w:spacing w:before="240" w:after="240"/>
      </w:pPr>
      <w:r>
        <w:t>Vous demandez si une LOA est chère ? La Location avec Option d’Achat vous permet de financer l’usage de votre véhicule et non sa propriété. La valeur de rachat est déduite du montant à financer, ce qui vous permet d’avoir des loyers inférieurs à des mensualités de crédit. Il n’y a pas de taux d’intérêt visible comme dans un crédit classique, il faut comparer le coût total.</w:t>
      </w:r>
    </w:p>
    <w:p w14:paraId="4101AA97" w14:textId="54A90D9E" w:rsidR="006F669A" w:rsidRDefault="00E60666">
      <w:pPr>
        <w:pStyle w:val="Titre3"/>
        <w:keepNext w:val="0"/>
        <w:keepLines w:val="0"/>
        <w:spacing w:before="280"/>
        <w:rPr>
          <w:b/>
          <w:bCs/>
          <w:color w:val="000000"/>
          <w:sz w:val="26"/>
          <w:szCs w:val="26"/>
        </w:rPr>
      </w:pPr>
      <w:bookmarkStart w:id="12" w:name="_xghjblczuse" w:colFirst="0" w:colLast="0"/>
      <w:bookmarkEnd w:id="12"/>
      <w:r>
        <w:rPr>
          <w:b/>
          <w:bCs/>
          <w:color w:val="000000"/>
          <w:sz w:val="26"/>
          <w:szCs w:val="26"/>
        </w:rPr>
        <w:t>Comment est calculée l'option d'achat ?</w:t>
      </w:r>
    </w:p>
    <w:p w14:paraId="77FA3E44" w14:textId="77777777" w:rsidR="006F669A" w:rsidRDefault="00E60666">
      <w:pPr>
        <w:spacing w:before="240" w:after="240"/>
      </w:pPr>
      <w:r>
        <w:t>L’option d’achat est la valeur en fin de contrat de la voiture (valeur résiduelle). Elle prend en compte la marque, le modèle, l'âge en fin de contrat et le kilométrage. Elle est fixée dès le départ et ne change pas. L'option d'achat n'est pas incluse dans les loyers mensuels, ce qui les rend plus faibles.</w:t>
      </w:r>
    </w:p>
    <w:p w14:paraId="5633A79E" w14:textId="77777777" w:rsidR="006F669A" w:rsidRDefault="00E60666">
      <w:r>
        <w:pict w14:anchorId="25CD5723">
          <v:rect id="_x0000_i1028" style="width:0;height:1.5pt" o:hralign="center" o:hrstd="t" o:hr="t" fillcolor="#a0a0a0" stroked="f"/>
        </w:pict>
      </w:r>
    </w:p>
    <w:p w14:paraId="16B24E6A" w14:textId="2CED436C" w:rsidR="006F669A" w:rsidRDefault="00E60666">
      <w:pPr>
        <w:pStyle w:val="Titre2"/>
        <w:keepNext w:val="0"/>
        <w:keepLines w:val="0"/>
        <w:spacing w:after="80"/>
        <w:rPr>
          <w:b/>
          <w:bCs/>
          <w:sz w:val="34"/>
          <w:szCs w:val="34"/>
        </w:rPr>
      </w:pPr>
      <w:bookmarkStart w:id="13" w:name="_ml5355rhpw2e" w:colFirst="0" w:colLast="0"/>
      <w:bookmarkEnd w:id="13"/>
      <w:r>
        <w:rPr>
          <w:b/>
          <w:bCs/>
          <w:sz w:val="34"/>
          <w:szCs w:val="34"/>
        </w:rPr>
        <w:lastRenderedPageBreak/>
        <w:t>La Restitution en LOA : Ce qu'il faut savoir</w:t>
      </w:r>
    </w:p>
    <w:p w14:paraId="5176EF34" w14:textId="77777777" w:rsidR="006F669A" w:rsidRDefault="00E60666">
      <w:pPr>
        <w:spacing w:before="240" w:after="240"/>
      </w:pPr>
      <w:r>
        <w:t>La restitution consiste en un contrôle visuel et mécanique de la voiture chez un concessionnaire, réalisé par un expert. Il vérifie que le véhicule est en état standard (selon l'âge et le kilométrage).</w:t>
      </w:r>
    </w:p>
    <w:p w14:paraId="5AC38EA8" w14:textId="38338E77" w:rsidR="006F669A" w:rsidRDefault="00E60666">
      <w:pPr>
        <w:pStyle w:val="Titre3"/>
        <w:keepNext w:val="0"/>
        <w:keepLines w:val="0"/>
        <w:spacing w:before="280"/>
        <w:rPr>
          <w:b/>
          <w:bCs/>
          <w:color w:val="000000"/>
          <w:sz w:val="26"/>
          <w:szCs w:val="26"/>
        </w:rPr>
      </w:pPr>
      <w:bookmarkStart w:id="14" w:name="_wbzn2xnevu98" w:colFirst="0" w:colLast="0"/>
      <w:bookmarkEnd w:id="14"/>
      <w:r>
        <w:rPr>
          <w:b/>
          <w:bCs/>
          <w:color w:val="000000"/>
          <w:sz w:val="26"/>
          <w:szCs w:val="26"/>
        </w:rPr>
        <w:t>Qu'est-ce que les frais de remise en état ?</w:t>
      </w:r>
    </w:p>
    <w:p w14:paraId="1B44AB09" w14:textId="77777777" w:rsidR="006F669A" w:rsidRDefault="00E60666">
      <w:pPr>
        <w:spacing w:before="240" w:after="240"/>
      </w:pPr>
      <w:r>
        <w:t>Il se peut que des frais soient appliqués si l'état du véhicule laisse à désirer (vitre cassée, rayure profonde, panne mécanique non réparée).</w:t>
      </w:r>
      <w:r>
        <w:br/>
      </w:r>
      <w:r>
        <w:rPr>
          <w:i/>
          <w:iCs/>
        </w:rPr>
        <w:t>Conseil</w:t>
      </w:r>
      <w:r>
        <w:t xml:space="preserve"> : Entretenez régulièrement la voiture et faites les petites réparations avant de la rendre pour éviter ces frais.</w:t>
      </w:r>
    </w:p>
    <w:p w14:paraId="3462303E" w14:textId="77777777" w:rsidR="006F669A" w:rsidRDefault="00E60666">
      <w:r>
        <w:pict w14:anchorId="5194A731">
          <v:rect id="_x0000_i1029" style="width:0;height:1.5pt" o:hralign="center" o:hrstd="t" o:hr="t" fillcolor="#a0a0a0" stroked="f"/>
        </w:pict>
      </w:r>
    </w:p>
    <w:p w14:paraId="35E1884D" w14:textId="63D9DE57" w:rsidR="006F669A" w:rsidRDefault="00E60666">
      <w:pPr>
        <w:pStyle w:val="Titre2"/>
        <w:keepNext w:val="0"/>
        <w:keepLines w:val="0"/>
        <w:spacing w:after="80"/>
        <w:rPr>
          <w:b/>
          <w:bCs/>
          <w:sz w:val="34"/>
          <w:szCs w:val="34"/>
        </w:rPr>
      </w:pPr>
      <w:bookmarkStart w:id="15" w:name="_wprnb21rhwys" w:colFirst="0" w:colLast="0"/>
      <w:bookmarkEnd w:id="15"/>
      <w:r>
        <w:rPr>
          <w:b/>
          <w:bCs/>
          <w:sz w:val="34"/>
          <w:szCs w:val="34"/>
        </w:rPr>
        <w:t>Pièges et Inconvénients</w:t>
      </w:r>
    </w:p>
    <w:p w14:paraId="2836BA48" w14:textId="4A6D72CC" w:rsidR="006F669A" w:rsidRDefault="00E60666">
      <w:pPr>
        <w:pStyle w:val="Titre3"/>
        <w:keepNext w:val="0"/>
        <w:keepLines w:val="0"/>
        <w:spacing w:before="280"/>
        <w:rPr>
          <w:b/>
          <w:bCs/>
          <w:color w:val="000000"/>
          <w:sz w:val="26"/>
          <w:szCs w:val="26"/>
        </w:rPr>
      </w:pPr>
      <w:bookmarkStart w:id="16" w:name="_ow13r4zh4ht7" w:colFirst="0" w:colLast="0"/>
      <w:bookmarkEnd w:id="16"/>
      <w:r>
        <w:rPr>
          <w:b/>
          <w:bCs/>
          <w:color w:val="000000"/>
          <w:sz w:val="26"/>
          <w:szCs w:val="26"/>
        </w:rPr>
        <w:t>Quels sont les inconvénients de la LOA ?</w:t>
      </w:r>
    </w:p>
    <w:p w14:paraId="56951A7F" w14:textId="77777777" w:rsidR="006F669A" w:rsidRDefault="00E60666">
      <w:pPr>
        <w:numPr>
          <w:ilvl w:val="0"/>
          <w:numId w:val="1"/>
        </w:numPr>
        <w:spacing w:before="240"/>
      </w:pPr>
      <w:r>
        <w:rPr>
          <w:b/>
          <w:bCs/>
        </w:rPr>
        <w:t>Dépôt de garantie</w:t>
      </w:r>
      <w:r>
        <w:t xml:space="preserve"> : Certains établissements demandent une caution (environ 15% du prix), restituée en fin de contrat si le véhicule est en bon état.</w:t>
      </w:r>
    </w:p>
    <w:p w14:paraId="312658C6" w14:textId="77777777" w:rsidR="006F669A" w:rsidRDefault="00E60666">
      <w:pPr>
        <w:numPr>
          <w:ilvl w:val="0"/>
          <w:numId w:val="1"/>
        </w:numPr>
      </w:pPr>
      <w:r>
        <w:rPr>
          <w:b/>
          <w:bCs/>
        </w:rPr>
        <w:t>Frais d'entretien</w:t>
      </w:r>
      <w:r>
        <w:t xml:space="preserve"> : Ils sont à votre charge (vidanges, pneus, plaquettes), sauf si vous souscrivez à une option "Entretien".</w:t>
      </w:r>
    </w:p>
    <w:p w14:paraId="27286738" w14:textId="77777777" w:rsidR="006F669A" w:rsidRDefault="00E60666">
      <w:pPr>
        <w:numPr>
          <w:ilvl w:val="0"/>
          <w:numId w:val="1"/>
        </w:numPr>
      </w:pPr>
      <w:r>
        <w:rPr>
          <w:b/>
          <w:bCs/>
        </w:rPr>
        <w:t>Pneus</w:t>
      </w:r>
      <w:r>
        <w:t xml:space="preserve"> : Le changement des pneus est souvent exclu des forfaits d’entretien.</w:t>
      </w:r>
    </w:p>
    <w:p w14:paraId="540C872A" w14:textId="77777777" w:rsidR="006F669A" w:rsidRDefault="00E60666">
      <w:pPr>
        <w:numPr>
          <w:ilvl w:val="0"/>
          <w:numId w:val="1"/>
        </w:numPr>
        <w:spacing w:after="240"/>
      </w:pPr>
      <w:r>
        <w:rPr>
          <w:b/>
          <w:bCs/>
        </w:rPr>
        <w:t>Frais de remise en état</w:t>
      </w:r>
      <w:r>
        <w:t xml:space="preserve"> : Facturés si le véhicule est abîmé lors de la restitution.</w:t>
      </w:r>
    </w:p>
    <w:p w14:paraId="7FAA3C75" w14:textId="7507E1C7" w:rsidR="006F669A" w:rsidRDefault="00E60666">
      <w:pPr>
        <w:pStyle w:val="Titre3"/>
        <w:keepNext w:val="0"/>
        <w:keepLines w:val="0"/>
        <w:spacing w:before="280"/>
        <w:rPr>
          <w:b/>
          <w:bCs/>
          <w:color w:val="000000"/>
          <w:sz w:val="26"/>
          <w:szCs w:val="26"/>
        </w:rPr>
      </w:pPr>
      <w:bookmarkStart w:id="17" w:name="_luietuvialdz" w:colFirst="0" w:colLast="0"/>
      <w:bookmarkEnd w:id="17"/>
      <w:r>
        <w:rPr>
          <w:b/>
          <w:bCs/>
          <w:color w:val="000000"/>
          <w:sz w:val="26"/>
          <w:szCs w:val="26"/>
        </w:rPr>
        <w:t>Et la LOA pour les pros ?</w:t>
      </w:r>
    </w:p>
    <w:p w14:paraId="40DE4B6A" w14:textId="77777777" w:rsidR="006F669A" w:rsidRDefault="00E60666">
      <w:pPr>
        <w:spacing w:before="240" w:after="240"/>
      </w:pPr>
      <w:r>
        <w:t>Pour les professionnels, la LOA (ou crédit-bail) ne figure pas au bilan (hors bilan), ne demande pas d'avance de TVA, et les loyers sont passés en charges, ce qui allège la fiscalité.</w:t>
      </w:r>
    </w:p>
    <w:p w14:paraId="2B00058A" w14:textId="77777777" w:rsidR="006F669A" w:rsidRDefault="00E60666">
      <w:r>
        <w:pict w14:anchorId="4EDED599">
          <v:rect id="_x0000_i1030" style="width:0;height:1.5pt" o:hralign="center" o:hrstd="t" o:hr="t" fillcolor="#a0a0a0" stroked="f"/>
        </w:pict>
      </w:r>
    </w:p>
    <w:p w14:paraId="3AE1456B" w14:textId="4E06C6DD" w:rsidR="006F669A" w:rsidRDefault="00E60666">
      <w:pPr>
        <w:pStyle w:val="Titre2"/>
        <w:keepNext w:val="0"/>
        <w:keepLines w:val="0"/>
        <w:spacing w:after="80"/>
        <w:rPr>
          <w:b/>
          <w:bCs/>
          <w:sz w:val="34"/>
          <w:szCs w:val="34"/>
        </w:rPr>
      </w:pPr>
      <w:bookmarkStart w:id="18" w:name="_h2ou8hkjtm5d" w:colFirst="0" w:colLast="0"/>
      <w:bookmarkEnd w:id="18"/>
      <w:r>
        <w:rPr>
          <w:b/>
          <w:bCs/>
          <w:sz w:val="34"/>
          <w:szCs w:val="34"/>
        </w:rPr>
        <w:t>L'Apport en LOA</w:t>
      </w:r>
    </w:p>
    <w:p w14:paraId="6F30DBE1" w14:textId="506F045A" w:rsidR="006F669A" w:rsidRDefault="00E60666">
      <w:pPr>
        <w:pStyle w:val="Titre3"/>
        <w:keepNext w:val="0"/>
        <w:keepLines w:val="0"/>
        <w:spacing w:before="280"/>
        <w:rPr>
          <w:b/>
          <w:bCs/>
          <w:color w:val="000000"/>
          <w:sz w:val="26"/>
          <w:szCs w:val="26"/>
        </w:rPr>
      </w:pPr>
      <w:bookmarkStart w:id="19" w:name="_j69fu978brrb" w:colFirst="0" w:colLast="0"/>
      <w:bookmarkEnd w:id="19"/>
      <w:r>
        <w:rPr>
          <w:b/>
          <w:bCs/>
          <w:color w:val="000000"/>
          <w:sz w:val="26"/>
          <w:szCs w:val="26"/>
        </w:rPr>
        <w:t>L'apport est-il obligatoire ?</w:t>
      </w:r>
    </w:p>
    <w:p w14:paraId="407047EA" w14:textId="77777777" w:rsidR="006F669A" w:rsidRDefault="00E60666">
      <w:pPr>
        <w:spacing w:before="240" w:after="240"/>
      </w:pPr>
      <w:r>
        <w:t>Non, l'apport en Location avec Option d’Achat est parfois facultatif. Il n'est pas obligatoire mais il est apprécié des bailleurs car il prouve la capacité financière. Il est généralement plafonné à 25% du prix du véhicule.</w:t>
      </w:r>
    </w:p>
    <w:p w14:paraId="2E83BB8B" w14:textId="699D3E61" w:rsidR="006F669A" w:rsidRDefault="00E60666">
      <w:pPr>
        <w:pStyle w:val="Titre3"/>
        <w:keepNext w:val="0"/>
        <w:keepLines w:val="0"/>
        <w:spacing w:before="280"/>
        <w:rPr>
          <w:b/>
          <w:bCs/>
          <w:color w:val="000000"/>
          <w:sz w:val="26"/>
          <w:szCs w:val="26"/>
        </w:rPr>
      </w:pPr>
      <w:bookmarkStart w:id="20" w:name="_2o11o9jnqirs" w:colFirst="0" w:colLast="0"/>
      <w:bookmarkEnd w:id="20"/>
      <w:r>
        <w:rPr>
          <w:b/>
          <w:bCs/>
          <w:color w:val="000000"/>
          <w:sz w:val="26"/>
          <w:szCs w:val="26"/>
        </w:rPr>
        <w:t>Faut-il mettre de l'apport ?</w:t>
      </w:r>
    </w:p>
    <w:p w14:paraId="0EBE8DAE" w14:textId="77777777" w:rsidR="006F669A" w:rsidRDefault="00E60666">
      <w:pPr>
        <w:spacing w:before="240" w:after="240"/>
      </w:pPr>
      <w:r>
        <w:t>Tout dépend de votre situation. Mettre un apport permet de réduire vos loyers mensuels.</w:t>
      </w:r>
      <w:r>
        <w:br/>
      </w:r>
      <w:r>
        <w:rPr>
          <w:i/>
          <w:iCs/>
        </w:rPr>
        <w:t>Attention</w:t>
      </w:r>
      <w:r>
        <w:t xml:space="preserve"> : En leasing, l'apport est "perdu" (consommé par le loyer), contrairement à un </w:t>
      </w:r>
      <w:r>
        <w:lastRenderedPageBreak/>
        <w:t>dépôt de garantie qui est rendu. Si vous ne comptez pas racheter le véhicule, il est souvent conseillé de limiter l'apport.</w:t>
      </w:r>
    </w:p>
    <w:p w14:paraId="3F4DF8F2" w14:textId="747C4AB9" w:rsidR="006F669A" w:rsidRDefault="00E60666">
      <w:pPr>
        <w:pStyle w:val="Titre3"/>
        <w:keepNext w:val="0"/>
        <w:keepLines w:val="0"/>
        <w:spacing w:before="280"/>
        <w:rPr>
          <w:b/>
          <w:bCs/>
          <w:color w:val="000000"/>
          <w:sz w:val="26"/>
          <w:szCs w:val="26"/>
        </w:rPr>
      </w:pPr>
      <w:bookmarkStart w:id="21" w:name="_fi00rn893gdz" w:colFirst="0" w:colLast="0"/>
      <w:bookmarkEnd w:id="21"/>
      <w:r>
        <w:rPr>
          <w:b/>
          <w:bCs/>
          <w:color w:val="000000"/>
          <w:sz w:val="26"/>
          <w:szCs w:val="26"/>
        </w:rPr>
        <w:t>Différence entre Apport et Dépôt de garantie</w:t>
      </w:r>
    </w:p>
    <w:p w14:paraId="2D542040" w14:textId="77777777" w:rsidR="006F669A" w:rsidRDefault="00E60666">
      <w:pPr>
        <w:numPr>
          <w:ilvl w:val="0"/>
          <w:numId w:val="5"/>
        </w:numPr>
        <w:spacing w:before="240"/>
      </w:pPr>
      <w:r>
        <w:rPr>
          <w:b/>
          <w:bCs/>
        </w:rPr>
        <w:t>Apport (Premier loyer majoré)</w:t>
      </w:r>
      <w:r>
        <w:t xml:space="preserve"> : Somme versée qui diminue les loyers suivants. Elle n'est pas récupérable.</w:t>
      </w:r>
    </w:p>
    <w:p w14:paraId="0F6603E8" w14:textId="77777777" w:rsidR="006F669A" w:rsidRDefault="00E60666">
      <w:pPr>
        <w:numPr>
          <w:ilvl w:val="0"/>
          <w:numId w:val="5"/>
        </w:numPr>
        <w:spacing w:after="240"/>
      </w:pPr>
      <w:r>
        <w:rPr>
          <w:b/>
          <w:bCs/>
        </w:rPr>
        <w:t>Dépôt de garantie</w:t>
      </w:r>
      <w:r>
        <w:t xml:space="preserve"> : Somme conservée par le prêteur et rendue à la fin si le véhicule est intact.</w:t>
      </w:r>
    </w:p>
    <w:p w14:paraId="57B087CA" w14:textId="77777777" w:rsidR="006F669A" w:rsidRDefault="00E60666">
      <w:r>
        <w:pict w14:anchorId="55B51D68">
          <v:rect id="_x0000_i1031" style="width:0;height:1.5pt" o:hralign="center" o:hrstd="t" o:hr="t" fillcolor="#a0a0a0" stroked="f"/>
        </w:pict>
      </w:r>
    </w:p>
    <w:p w14:paraId="2A56262D" w14:textId="5F4BA3BA" w:rsidR="006F669A" w:rsidRDefault="00E60666">
      <w:pPr>
        <w:pStyle w:val="Titre2"/>
        <w:keepNext w:val="0"/>
        <w:keepLines w:val="0"/>
        <w:spacing w:after="80"/>
        <w:rPr>
          <w:b/>
          <w:bCs/>
          <w:sz w:val="34"/>
          <w:szCs w:val="34"/>
        </w:rPr>
      </w:pPr>
      <w:bookmarkStart w:id="22" w:name="_r82ug95ed5mv" w:colFirst="0" w:colLast="0"/>
      <w:bookmarkEnd w:id="22"/>
      <w:r>
        <w:rPr>
          <w:b/>
          <w:bCs/>
          <w:sz w:val="34"/>
          <w:szCs w:val="34"/>
        </w:rPr>
        <w:t>Comparatifs : LOA, LLD, Crédit</w:t>
      </w:r>
    </w:p>
    <w:p w14:paraId="4603655D" w14:textId="73D4EE9C" w:rsidR="006F669A" w:rsidRDefault="00E60666">
      <w:pPr>
        <w:pStyle w:val="Titre3"/>
        <w:keepNext w:val="0"/>
        <w:keepLines w:val="0"/>
        <w:spacing w:before="280"/>
        <w:rPr>
          <w:b/>
          <w:bCs/>
          <w:color w:val="000000"/>
          <w:sz w:val="26"/>
          <w:szCs w:val="26"/>
        </w:rPr>
      </w:pPr>
      <w:bookmarkStart w:id="23" w:name="_wfirrzung3gc" w:colFirst="0" w:colLast="0"/>
      <w:bookmarkEnd w:id="23"/>
      <w:r>
        <w:rPr>
          <w:b/>
          <w:bCs/>
          <w:color w:val="000000"/>
          <w:sz w:val="26"/>
          <w:szCs w:val="26"/>
        </w:rPr>
        <w:t>LOA et Leasing / LOA et LLD</w:t>
      </w:r>
    </w:p>
    <w:p w14:paraId="0B547289" w14:textId="77777777" w:rsidR="006F669A" w:rsidRDefault="00E60666">
      <w:pPr>
        <w:numPr>
          <w:ilvl w:val="0"/>
          <w:numId w:val="4"/>
        </w:numPr>
        <w:spacing w:before="240"/>
      </w:pPr>
      <w:r>
        <w:rPr>
          <w:b/>
          <w:bCs/>
        </w:rPr>
        <w:t>Leasing</w:t>
      </w:r>
      <w:r>
        <w:t xml:space="preserve"> : C'est le terme générique anglais pour "Location". La LOA est une forme de leasing.</w:t>
      </w:r>
    </w:p>
    <w:p w14:paraId="41BAABC4" w14:textId="77777777" w:rsidR="006F669A" w:rsidRDefault="00E60666">
      <w:pPr>
        <w:numPr>
          <w:ilvl w:val="0"/>
          <w:numId w:val="4"/>
        </w:numPr>
        <w:spacing w:after="240"/>
      </w:pPr>
      <w:r>
        <w:rPr>
          <w:b/>
          <w:bCs/>
        </w:rPr>
        <w:t>Différence LOA vs LLD (Location Longue Durée)</w:t>
      </w:r>
      <w:r>
        <w:t xml:space="preserve"> : La LOA comporte une </w:t>
      </w:r>
      <w:r>
        <w:rPr>
          <w:b/>
          <w:bCs/>
        </w:rPr>
        <w:t>option d'achat</w:t>
      </w:r>
      <w:r>
        <w:t xml:space="preserve"> qui permet de devenir propriétaire à la fin. La LLD est une location pure sans option d'achat contractuelle définie à l'avance pour le locataire.</w:t>
      </w:r>
    </w:p>
    <w:p w14:paraId="315C484F" w14:textId="4AD2C0EB" w:rsidR="006F669A" w:rsidRDefault="00E60666">
      <w:pPr>
        <w:pStyle w:val="Titre3"/>
        <w:keepNext w:val="0"/>
        <w:keepLines w:val="0"/>
        <w:spacing w:before="280"/>
        <w:rPr>
          <w:b/>
          <w:bCs/>
          <w:color w:val="000000"/>
          <w:sz w:val="26"/>
          <w:szCs w:val="26"/>
        </w:rPr>
      </w:pPr>
      <w:bookmarkStart w:id="24" w:name="_190q0wa7untw" w:colFirst="0" w:colLast="0"/>
      <w:bookmarkEnd w:id="24"/>
      <w:r>
        <w:rPr>
          <w:b/>
          <w:bCs/>
          <w:color w:val="000000"/>
          <w:sz w:val="26"/>
          <w:szCs w:val="26"/>
        </w:rPr>
        <w:t>LOA ou Crédit : Que choisir ?</w:t>
      </w:r>
    </w:p>
    <w:p w14:paraId="3C4ECAD4" w14:textId="77777777" w:rsidR="006F669A" w:rsidRDefault="00E60666">
      <w:pPr>
        <w:spacing w:before="240" w:after="240"/>
      </w:pPr>
      <w:r>
        <w:t xml:space="preserve">Le crédit est idéal pour ceux qui veulent </w:t>
      </w:r>
      <w:r>
        <w:rPr>
          <w:b/>
          <w:bCs/>
        </w:rPr>
        <w:t>garder leur voiture longtemps</w:t>
      </w:r>
      <w:r>
        <w:t xml:space="preserve"> ou rouler énormément.</w:t>
      </w:r>
      <w:r>
        <w:br/>
        <w:t xml:space="preserve">La LOA est idéale pour ceux qui veulent </w:t>
      </w:r>
      <w:r>
        <w:rPr>
          <w:b/>
          <w:bCs/>
        </w:rPr>
        <w:t>changer souvent</w:t>
      </w:r>
      <w:r>
        <w:t>, maîtriser leur budget et rouler dans des véhicules récents.</w:t>
      </w:r>
    </w:p>
    <w:p w14:paraId="35C7EF79" w14:textId="77777777" w:rsidR="006F669A" w:rsidRDefault="00E60666">
      <w:pPr>
        <w:pStyle w:val="Titre4"/>
        <w:keepNext w:val="0"/>
        <w:keepLines w:val="0"/>
        <w:spacing w:before="240" w:after="40"/>
        <w:rPr>
          <w:b/>
          <w:bCs/>
          <w:color w:val="000000"/>
          <w:sz w:val="22"/>
          <w:szCs w:val="22"/>
        </w:rPr>
      </w:pPr>
      <w:bookmarkStart w:id="25" w:name="_egukhoenbk8p" w:colFirst="0" w:colLast="0"/>
      <w:bookmarkEnd w:id="25"/>
      <w:r>
        <w:rPr>
          <w:b/>
          <w:bCs/>
          <w:color w:val="000000"/>
          <w:sz w:val="22"/>
          <w:szCs w:val="22"/>
        </w:rPr>
        <w:t>Tableau comparatif : Avantages et Inconvénients</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59"/>
        <w:gridCol w:w="1688"/>
        <w:gridCol w:w="1978"/>
      </w:tblGrid>
      <w:tr w:rsidR="006F669A" w14:paraId="1011F0E3" w14:textId="77777777">
        <w:trPr>
          <w:trHeight w:val="515"/>
        </w:trPr>
        <w:tc>
          <w:tcPr>
            <w:tcW w:w="5359" w:type="dxa"/>
            <w:tcBorders>
              <w:top w:val="nil"/>
              <w:left w:val="nil"/>
              <w:bottom w:val="nil"/>
              <w:right w:val="nil"/>
            </w:tcBorders>
            <w:tcMar>
              <w:top w:w="100" w:type="dxa"/>
              <w:left w:w="100" w:type="dxa"/>
              <w:bottom w:w="100" w:type="dxa"/>
              <w:right w:w="100" w:type="dxa"/>
            </w:tcMar>
          </w:tcPr>
          <w:p w14:paraId="523AC13C" w14:textId="77777777" w:rsidR="006F669A" w:rsidRDefault="00E60666">
            <w:r>
              <w:t>Critère</w:t>
            </w:r>
          </w:p>
        </w:tc>
        <w:tc>
          <w:tcPr>
            <w:tcW w:w="1688" w:type="dxa"/>
            <w:tcBorders>
              <w:top w:val="nil"/>
              <w:left w:val="nil"/>
              <w:bottom w:val="nil"/>
              <w:right w:val="nil"/>
            </w:tcBorders>
            <w:tcMar>
              <w:top w:w="100" w:type="dxa"/>
              <w:left w:w="100" w:type="dxa"/>
              <w:bottom w:w="100" w:type="dxa"/>
              <w:right w:w="100" w:type="dxa"/>
            </w:tcMar>
          </w:tcPr>
          <w:p w14:paraId="3313F131" w14:textId="77777777" w:rsidR="006F669A" w:rsidRDefault="00E60666">
            <w:r>
              <w:t>LOA</w:t>
            </w:r>
          </w:p>
        </w:tc>
        <w:tc>
          <w:tcPr>
            <w:tcW w:w="1978" w:type="dxa"/>
            <w:tcBorders>
              <w:top w:val="nil"/>
              <w:left w:val="nil"/>
              <w:bottom w:val="nil"/>
              <w:right w:val="nil"/>
            </w:tcBorders>
            <w:tcMar>
              <w:top w:w="100" w:type="dxa"/>
              <w:left w:w="100" w:type="dxa"/>
              <w:bottom w:w="100" w:type="dxa"/>
              <w:right w:w="100" w:type="dxa"/>
            </w:tcMar>
          </w:tcPr>
          <w:p w14:paraId="1F18A8D7" w14:textId="77777777" w:rsidR="006F669A" w:rsidRDefault="00E60666">
            <w:r>
              <w:t>CRÉDIT</w:t>
            </w:r>
          </w:p>
        </w:tc>
      </w:tr>
      <w:tr w:rsidR="006F669A" w14:paraId="3E7ED50F" w14:textId="77777777">
        <w:trPr>
          <w:trHeight w:val="515"/>
        </w:trPr>
        <w:tc>
          <w:tcPr>
            <w:tcW w:w="5359" w:type="dxa"/>
            <w:tcBorders>
              <w:top w:val="nil"/>
              <w:left w:val="nil"/>
              <w:bottom w:val="nil"/>
              <w:right w:val="nil"/>
            </w:tcBorders>
            <w:tcMar>
              <w:top w:w="100" w:type="dxa"/>
              <w:left w:w="100" w:type="dxa"/>
              <w:bottom w:w="100" w:type="dxa"/>
              <w:right w:w="100" w:type="dxa"/>
            </w:tcMar>
          </w:tcPr>
          <w:p w14:paraId="1B52F176" w14:textId="77777777" w:rsidR="006F669A" w:rsidRDefault="00E60666">
            <w:r>
              <w:rPr>
                <w:b/>
                <w:bCs/>
              </w:rPr>
              <w:t>Libre kilométrage</w:t>
            </w:r>
          </w:p>
        </w:tc>
        <w:tc>
          <w:tcPr>
            <w:tcW w:w="1688" w:type="dxa"/>
            <w:tcBorders>
              <w:top w:val="nil"/>
              <w:left w:val="nil"/>
              <w:bottom w:val="nil"/>
              <w:right w:val="nil"/>
            </w:tcBorders>
            <w:tcMar>
              <w:top w:w="100" w:type="dxa"/>
              <w:left w:w="100" w:type="dxa"/>
              <w:bottom w:w="100" w:type="dxa"/>
              <w:right w:w="100" w:type="dxa"/>
            </w:tcMar>
          </w:tcPr>
          <w:p w14:paraId="5805E9CC" w14:textId="77777777" w:rsidR="006F669A" w:rsidRDefault="00E60666">
            <w:r>
              <w:t>Non</w:t>
            </w:r>
          </w:p>
        </w:tc>
        <w:tc>
          <w:tcPr>
            <w:tcW w:w="1978" w:type="dxa"/>
            <w:tcBorders>
              <w:top w:val="nil"/>
              <w:left w:val="nil"/>
              <w:bottom w:val="nil"/>
              <w:right w:val="nil"/>
            </w:tcBorders>
            <w:tcMar>
              <w:top w:w="100" w:type="dxa"/>
              <w:left w:w="100" w:type="dxa"/>
              <w:bottom w:w="100" w:type="dxa"/>
              <w:right w:w="100" w:type="dxa"/>
            </w:tcMar>
          </w:tcPr>
          <w:p w14:paraId="75E71E35" w14:textId="77777777" w:rsidR="006F669A" w:rsidRDefault="00E60666">
            <w:r>
              <w:t>Oui</w:t>
            </w:r>
          </w:p>
        </w:tc>
      </w:tr>
      <w:tr w:rsidR="006F669A" w14:paraId="7EE3AC9C" w14:textId="77777777">
        <w:trPr>
          <w:trHeight w:val="515"/>
        </w:trPr>
        <w:tc>
          <w:tcPr>
            <w:tcW w:w="5359" w:type="dxa"/>
            <w:tcBorders>
              <w:top w:val="nil"/>
              <w:left w:val="nil"/>
              <w:bottom w:val="nil"/>
              <w:right w:val="nil"/>
            </w:tcBorders>
            <w:tcMar>
              <w:top w:w="100" w:type="dxa"/>
              <w:left w:w="100" w:type="dxa"/>
              <w:bottom w:w="100" w:type="dxa"/>
              <w:right w:w="100" w:type="dxa"/>
            </w:tcMar>
          </w:tcPr>
          <w:p w14:paraId="22C07964" w14:textId="77777777" w:rsidR="006F669A" w:rsidRDefault="00E60666">
            <w:r>
              <w:rPr>
                <w:b/>
                <w:bCs/>
              </w:rPr>
              <w:t>Libre durée de détention</w:t>
            </w:r>
          </w:p>
        </w:tc>
        <w:tc>
          <w:tcPr>
            <w:tcW w:w="1688" w:type="dxa"/>
            <w:tcBorders>
              <w:top w:val="nil"/>
              <w:left w:val="nil"/>
              <w:bottom w:val="nil"/>
              <w:right w:val="nil"/>
            </w:tcBorders>
            <w:tcMar>
              <w:top w:w="100" w:type="dxa"/>
              <w:left w:w="100" w:type="dxa"/>
              <w:bottom w:w="100" w:type="dxa"/>
              <w:right w:w="100" w:type="dxa"/>
            </w:tcMar>
          </w:tcPr>
          <w:p w14:paraId="4CFDBC1B" w14:textId="77777777" w:rsidR="006F669A" w:rsidRDefault="00E60666">
            <w:r>
              <w:t>Non</w:t>
            </w:r>
          </w:p>
        </w:tc>
        <w:tc>
          <w:tcPr>
            <w:tcW w:w="1978" w:type="dxa"/>
            <w:tcBorders>
              <w:top w:val="nil"/>
              <w:left w:val="nil"/>
              <w:bottom w:val="nil"/>
              <w:right w:val="nil"/>
            </w:tcBorders>
            <w:tcMar>
              <w:top w:w="100" w:type="dxa"/>
              <w:left w:w="100" w:type="dxa"/>
              <w:bottom w:w="100" w:type="dxa"/>
              <w:right w:w="100" w:type="dxa"/>
            </w:tcMar>
          </w:tcPr>
          <w:p w14:paraId="3D263C4A" w14:textId="77777777" w:rsidR="006F669A" w:rsidRDefault="00E60666">
            <w:r>
              <w:t>Oui</w:t>
            </w:r>
          </w:p>
        </w:tc>
      </w:tr>
      <w:tr w:rsidR="006F669A" w14:paraId="02043A2A" w14:textId="77777777">
        <w:trPr>
          <w:trHeight w:val="515"/>
        </w:trPr>
        <w:tc>
          <w:tcPr>
            <w:tcW w:w="5359" w:type="dxa"/>
            <w:tcBorders>
              <w:top w:val="nil"/>
              <w:left w:val="nil"/>
              <w:bottom w:val="nil"/>
              <w:right w:val="nil"/>
            </w:tcBorders>
            <w:tcMar>
              <w:top w:w="100" w:type="dxa"/>
              <w:left w:w="100" w:type="dxa"/>
              <w:bottom w:w="100" w:type="dxa"/>
              <w:right w:w="100" w:type="dxa"/>
            </w:tcMar>
          </w:tcPr>
          <w:p w14:paraId="7F61D2AE" w14:textId="77777777" w:rsidR="006F669A" w:rsidRDefault="00E60666">
            <w:r>
              <w:rPr>
                <w:b/>
                <w:bCs/>
              </w:rPr>
              <w:t>Maîtrise de la décote de la voiture</w:t>
            </w:r>
          </w:p>
        </w:tc>
        <w:tc>
          <w:tcPr>
            <w:tcW w:w="1688" w:type="dxa"/>
            <w:tcBorders>
              <w:top w:val="nil"/>
              <w:left w:val="nil"/>
              <w:bottom w:val="nil"/>
              <w:right w:val="nil"/>
            </w:tcBorders>
            <w:tcMar>
              <w:top w:w="100" w:type="dxa"/>
              <w:left w:w="100" w:type="dxa"/>
              <w:bottom w:w="100" w:type="dxa"/>
              <w:right w:w="100" w:type="dxa"/>
            </w:tcMar>
          </w:tcPr>
          <w:p w14:paraId="66DC60B5" w14:textId="77777777" w:rsidR="006F669A" w:rsidRDefault="00E60666">
            <w:r>
              <w:t>Oui</w:t>
            </w:r>
          </w:p>
        </w:tc>
        <w:tc>
          <w:tcPr>
            <w:tcW w:w="1978" w:type="dxa"/>
            <w:tcBorders>
              <w:top w:val="nil"/>
              <w:left w:val="nil"/>
              <w:bottom w:val="nil"/>
              <w:right w:val="nil"/>
            </w:tcBorders>
            <w:tcMar>
              <w:top w:w="100" w:type="dxa"/>
              <w:left w:w="100" w:type="dxa"/>
              <w:bottom w:w="100" w:type="dxa"/>
              <w:right w:w="100" w:type="dxa"/>
            </w:tcMar>
          </w:tcPr>
          <w:p w14:paraId="2F76F791" w14:textId="77777777" w:rsidR="006F669A" w:rsidRDefault="00E60666">
            <w:r>
              <w:t>Non</w:t>
            </w:r>
          </w:p>
        </w:tc>
      </w:tr>
      <w:tr w:rsidR="006F669A" w14:paraId="36BCE978" w14:textId="77777777">
        <w:trPr>
          <w:trHeight w:val="515"/>
        </w:trPr>
        <w:tc>
          <w:tcPr>
            <w:tcW w:w="5359" w:type="dxa"/>
            <w:tcBorders>
              <w:top w:val="nil"/>
              <w:left w:val="nil"/>
              <w:bottom w:val="nil"/>
              <w:right w:val="nil"/>
            </w:tcBorders>
            <w:tcMar>
              <w:top w:w="100" w:type="dxa"/>
              <w:left w:w="100" w:type="dxa"/>
              <w:bottom w:w="100" w:type="dxa"/>
              <w:right w:w="100" w:type="dxa"/>
            </w:tcMar>
          </w:tcPr>
          <w:p w14:paraId="7738117B" w14:textId="77777777" w:rsidR="006F669A" w:rsidRDefault="00E60666">
            <w:r>
              <w:rPr>
                <w:b/>
                <w:bCs/>
              </w:rPr>
              <w:t>Maîtrise des frais d’entretien</w:t>
            </w:r>
          </w:p>
        </w:tc>
        <w:tc>
          <w:tcPr>
            <w:tcW w:w="1688" w:type="dxa"/>
            <w:tcBorders>
              <w:top w:val="nil"/>
              <w:left w:val="nil"/>
              <w:bottom w:val="nil"/>
              <w:right w:val="nil"/>
            </w:tcBorders>
            <w:tcMar>
              <w:top w:w="100" w:type="dxa"/>
              <w:left w:w="100" w:type="dxa"/>
              <w:bottom w:w="100" w:type="dxa"/>
              <w:right w:w="100" w:type="dxa"/>
            </w:tcMar>
          </w:tcPr>
          <w:p w14:paraId="3D038CAE" w14:textId="77777777" w:rsidR="006F669A" w:rsidRDefault="00E60666">
            <w:r>
              <w:t>Oui</w:t>
            </w:r>
          </w:p>
        </w:tc>
        <w:tc>
          <w:tcPr>
            <w:tcW w:w="1978" w:type="dxa"/>
            <w:tcBorders>
              <w:top w:val="nil"/>
              <w:left w:val="nil"/>
              <w:bottom w:val="nil"/>
              <w:right w:val="nil"/>
            </w:tcBorders>
            <w:tcMar>
              <w:top w:w="100" w:type="dxa"/>
              <w:left w:w="100" w:type="dxa"/>
              <w:bottom w:w="100" w:type="dxa"/>
              <w:right w:w="100" w:type="dxa"/>
            </w:tcMar>
          </w:tcPr>
          <w:p w14:paraId="4C38B678" w14:textId="77777777" w:rsidR="006F669A" w:rsidRDefault="00E60666">
            <w:r>
              <w:t>Non</w:t>
            </w:r>
          </w:p>
        </w:tc>
      </w:tr>
      <w:tr w:rsidR="006F669A" w14:paraId="7258D13D" w14:textId="77777777">
        <w:trPr>
          <w:trHeight w:val="800"/>
        </w:trPr>
        <w:tc>
          <w:tcPr>
            <w:tcW w:w="5359" w:type="dxa"/>
            <w:tcBorders>
              <w:top w:val="nil"/>
              <w:left w:val="nil"/>
              <w:bottom w:val="nil"/>
              <w:right w:val="nil"/>
            </w:tcBorders>
            <w:tcMar>
              <w:top w:w="100" w:type="dxa"/>
              <w:left w:w="100" w:type="dxa"/>
              <w:bottom w:w="100" w:type="dxa"/>
              <w:right w:w="100" w:type="dxa"/>
            </w:tcMar>
          </w:tcPr>
          <w:p w14:paraId="08556C33" w14:textId="77777777" w:rsidR="006F669A" w:rsidRDefault="00E60666">
            <w:r>
              <w:rPr>
                <w:b/>
                <w:bCs/>
              </w:rPr>
              <w:t>Formules entretien ou extension de garantie associées</w:t>
            </w:r>
          </w:p>
        </w:tc>
        <w:tc>
          <w:tcPr>
            <w:tcW w:w="1688" w:type="dxa"/>
            <w:tcBorders>
              <w:top w:val="nil"/>
              <w:left w:val="nil"/>
              <w:bottom w:val="nil"/>
              <w:right w:val="nil"/>
            </w:tcBorders>
            <w:tcMar>
              <w:top w:w="100" w:type="dxa"/>
              <w:left w:w="100" w:type="dxa"/>
              <w:bottom w:w="100" w:type="dxa"/>
              <w:right w:w="100" w:type="dxa"/>
            </w:tcMar>
          </w:tcPr>
          <w:p w14:paraId="50249E91" w14:textId="77777777" w:rsidR="006F669A" w:rsidRDefault="00E60666">
            <w:r>
              <w:t>Oui</w:t>
            </w:r>
          </w:p>
        </w:tc>
        <w:tc>
          <w:tcPr>
            <w:tcW w:w="1978" w:type="dxa"/>
            <w:tcBorders>
              <w:top w:val="nil"/>
              <w:left w:val="nil"/>
              <w:bottom w:val="nil"/>
              <w:right w:val="nil"/>
            </w:tcBorders>
            <w:tcMar>
              <w:top w:w="100" w:type="dxa"/>
              <w:left w:w="100" w:type="dxa"/>
              <w:bottom w:w="100" w:type="dxa"/>
              <w:right w:w="100" w:type="dxa"/>
            </w:tcMar>
          </w:tcPr>
          <w:p w14:paraId="27E409CD" w14:textId="77777777" w:rsidR="006F669A" w:rsidRDefault="00E60666">
            <w:r>
              <w:t>Oui</w:t>
            </w:r>
          </w:p>
        </w:tc>
      </w:tr>
      <w:tr w:rsidR="006F669A" w14:paraId="20DF8C04" w14:textId="77777777">
        <w:trPr>
          <w:trHeight w:val="800"/>
        </w:trPr>
        <w:tc>
          <w:tcPr>
            <w:tcW w:w="5359" w:type="dxa"/>
            <w:tcBorders>
              <w:top w:val="nil"/>
              <w:left w:val="nil"/>
              <w:bottom w:val="nil"/>
              <w:right w:val="nil"/>
            </w:tcBorders>
            <w:tcMar>
              <w:top w:w="100" w:type="dxa"/>
              <w:left w:w="100" w:type="dxa"/>
              <w:bottom w:w="100" w:type="dxa"/>
              <w:right w:w="100" w:type="dxa"/>
            </w:tcMar>
          </w:tcPr>
          <w:p w14:paraId="54601435" w14:textId="77777777" w:rsidR="006F669A" w:rsidRDefault="00E60666">
            <w:r>
              <w:rPr>
                <w:b/>
                <w:bCs/>
              </w:rPr>
              <w:lastRenderedPageBreak/>
              <w:t>Gestion de la revente</w:t>
            </w:r>
          </w:p>
        </w:tc>
        <w:tc>
          <w:tcPr>
            <w:tcW w:w="1688" w:type="dxa"/>
            <w:tcBorders>
              <w:top w:val="nil"/>
              <w:left w:val="nil"/>
              <w:bottom w:val="nil"/>
              <w:right w:val="nil"/>
            </w:tcBorders>
            <w:tcMar>
              <w:top w:w="100" w:type="dxa"/>
              <w:left w:w="100" w:type="dxa"/>
              <w:bottom w:w="100" w:type="dxa"/>
              <w:right w:w="100" w:type="dxa"/>
            </w:tcMar>
          </w:tcPr>
          <w:p w14:paraId="04F4299F" w14:textId="77777777" w:rsidR="006F669A" w:rsidRDefault="00E60666">
            <w:r>
              <w:t>Non (Avantage)</w:t>
            </w:r>
          </w:p>
        </w:tc>
        <w:tc>
          <w:tcPr>
            <w:tcW w:w="1978" w:type="dxa"/>
            <w:tcBorders>
              <w:top w:val="nil"/>
              <w:left w:val="nil"/>
              <w:bottom w:val="nil"/>
              <w:right w:val="nil"/>
            </w:tcBorders>
            <w:tcMar>
              <w:top w:w="100" w:type="dxa"/>
              <w:left w:w="100" w:type="dxa"/>
              <w:bottom w:w="100" w:type="dxa"/>
              <w:right w:w="100" w:type="dxa"/>
            </w:tcMar>
          </w:tcPr>
          <w:p w14:paraId="25ED6F9C" w14:textId="77777777" w:rsidR="006F669A" w:rsidRDefault="00E60666">
            <w:r>
              <w:t>Oui (Inconvénient)</w:t>
            </w:r>
          </w:p>
        </w:tc>
      </w:tr>
      <w:tr w:rsidR="006F669A" w14:paraId="1E15B845" w14:textId="77777777">
        <w:trPr>
          <w:trHeight w:val="515"/>
        </w:trPr>
        <w:tc>
          <w:tcPr>
            <w:tcW w:w="5359" w:type="dxa"/>
            <w:tcBorders>
              <w:top w:val="nil"/>
              <w:left w:val="nil"/>
              <w:bottom w:val="nil"/>
              <w:right w:val="nil"/>
            </w:tcBorders>
            <w:tcMar>
              <w:top w:w="100" w:type="dxa"/>
              <w:left w:w="100" w:type="dxa"/>
              <w:bottom w:w="100" w:type="dxa"/>
              <w:right w:w="100" w:type="dxa"/>
            </w:tcMar>
          </w:tcPr>
          <w:p w14:paraId="3B0B2ED9" w14:textId="77777777" w:rsidR="006F669A" w:rsidRDefault="00E60666">
            <w:r>
              <w:rPr>
                <w:b/>
                <w:bCs/>
              </w:rPr>
              <w:t>Renouvellement facile avec montée en gamme</w:t>
            </w:r>
          </w:p>
        </w:tc>
        <w:tc>
          <w:tcPr>
            <w:tcW w:w="1688" w:type="dxa"/>
            <w:tcBorders>
              <w:top w:val="nil"/>
              <w:left w:val="nil"/>
              <w:bottom w:val="nil"/>
              <w:right w:val="nil"/>
            </w:tcBorders>
            <w:tcMar>
              <w:top w:w="100" w:type="dxa"/>
              <w:left w:w="100" w:type="dxa"/>
              <w:bottom w:w="100" w:type="dxa"/>
              <w:right w:w="100" w:type="dxa"/>
            </w:tcMar>
          </w:tcPr>
          <w:p w14:paraId="371119EB" w14:textId="77777777" w:rsidR="006F669A" w:rsidRDefault="00E60666">
            <w:r>
              <w:t>Oui</w:t>
            </w:r>
          </w:p>
        </w:tc>
        <w:tc>
          <w:tcPr>
            <w:tcW w:w="1978" w:type="dxa"/>
            <w:tcBorders>
              <w:top w:val="nil"/>
              <w:left w:val="nil"/>
              <w:bottom w:val="nil"/>
              <w:right w:val="nil"/>
            </w:tcBorders>
            <w:tcMar>
              <w:top w:w="100" w:type="dxa"/>
              <w:left w:w="100" w:type="dxa"/>
              <w:bottom w:w="100" w:type="dxa"/>
              <w:right w:w="100" w:type="dxa"/>
            </w:tcMar>
          </w:tcPr>
          <w:p w14:paraId="261C131B" w14:textId="77777777" w:rsidR="006F669A" w:rsidRDefault="00E60666">
            <w:r>
              <w:t>Non</w:t>
            </w:r>
          </w:p>
        </w:tc>
      </w:tr>
      <w:tr w:rsidR="006F669A" w14:paraId="625257DA" w14:textId="77777777">
        <w:trPr>
          <w:trHeight w:val="515"/>
        </w:trPr>
        <w:tc>
          <w:tcPr>
            <w:tcW w:w="5359" w:type="dxa"/>
            <w:tcBorders>
              <w:top w:val="nil"/>
              <w:left w:val="nil"/>
              <w:bottom w:val="nil"/>
              <w:right w:val="nil"/>
            </w:tcBorders>
            <w:tcMar>
              <w:top w:w="100" w:type="dxa"/>
              <w:left w:w="100" w:type="dxa"/>
              <w:bottom w:w="100" w:type="dxa"/>
              <w:right w:w="100" w:type="dxa"/>
            </w:tcMar>
          </w:tcPr>
          <w:p w14:paraId="424AF127" w14:textId="77777777" w:rsidR="006F669A" w:rsidRDefault="00E60666">
            <w:r>
              <w:rPr>
                <w:b/>
                <w:bCs/>
              </w:rPr>
              <w:t>Budget maîtrisé / Possibilité de racheter le véhicule</w:t>
            </w:r>
          </w:p>
        </w:tc>
        <w:tc>
          <w:tcPr>
            <w:tcW w:w="1688" w:type="dxa"/>
            <w:tcBorders>
              <w:top w:val="nil"/>
              <w:left w:val="nil"/>
              <w:bottom w:val="nil"/>
              <w:right w:val="nil"/>
            </w:tcBorders>
            <w:tcMar>
              <w:top w:w="100" w:type="dxa"/>
              <w:left w:w="100" w:type="dxa"/>
              <w:bottom w:w="100" w:type="dxa"/>
              <w:right w:w="100" w:type="dxa"/>
            </w:tcMar>
          </w:tcPr>
          <w:p w14:paraId="501246F3" w14:textId="77777777" w:rsidR="006F669A" w:rsidRDefault="00E60666">
            <w:r>
              <w:t>Oui</w:t>
            </w:r>
          </w:p>
        </w:tc>
        <w:tc>
          <w:tcPr>
            <w:tcW w:w="1978" w:type="dxa"/>
            <w:tcBorders>
              <w:top w:val="nil"/>
              <w:left w:val="nil"/>
              <w:bottom w:val="nil"/>
              <w:right w:val="nil"/>
            </w:tcBorders>
            <w:tcMar>
              <w:top w:w="100" w:type="dxa"/>
              <w:left w:w="100" w:type="dxa"/>
              <w:bottom w:w="100" w:type="dxa"/>
              <w:right w:w="100" w:type="dxa"/>
            </w:tcMar>
          </w:tcPr>
          <w:p w14:paraId="6838B3B0" w14:textId="77777777" w:rsidR="006F669A" w:rsidRDefault="00E60666">
            <w:r>
              <w:t>Non</w:t>
            </w:r>
          </w:p>
        </w:tc>
      </w:tr>
    </w:tbl>
    <w:p w14:paraId="0C013C23" w14:textId="77777777" w:rsidR="006F669A" w:rsidRDefault="00E60666">
      <w:r>
        <w:pict w14:anchorId="2035FBEB">
          <v:rect id="_x0000_i1032" style="width:0;height:1.5pt" o:hralign="center" o:hrstd="t" o:hr="t" fillcolor="#a0a0a0" stroked="f"/>
        </w:pict>
      </w:r>
    </w:p>
    <w:p w14:paraId="266CBA72" w14:textId="6AC3839E" w:rsidR="006F669A" w:rsidRDefault="00E60666">
      <w:pPr>
        <w:pStyle w:val="Titre2"/>
        <w:keepNext w:val="0"/>
        <w:keepLines w:val="0"/>
        <w:spacing w:after="80"/>
        <w:rPr>
          <w:b/>
          <w:bCs/>
          <w:sz w:val="34"/>
          <w:szCs w:val="34"/>
        </w:rPr>
      </w:pPr>
      <w:bookmarkStart w:id="26" w:name="_cw05zdxv1i2i" w:colFirst="0" w:colLast="0"/>
      <w:bookmarkEnd w:id="26"/>
      <w:r>
        <w:rPr>
          <w:b/>
          <w:bCs/>
          <w:sz w:val="34"/>
          <w:szCs w:val="34"/>
        </w:rPr>
        <w:t>Services et Assurances</w:t>
      </w:r>
    </w:p>
    <w:p w14:paraId="343975F1" w14:textId="1D6C9CAE" w:rsidR="006F669A" w:rsidRDefault="00E60666">
      <w:pPr>
        <w:pStyle w:val="Titre3"/>
        <w:keepNext w:val="0"/>
        <w:keepLines w:val="0"/>
        <w:spacing w:before="280"/>
        <w:rPr>
          <w:b/>
          <w:bCs/>
          <w:color w:val="000000"/>
          <w:sz w:val="26"/>
          <w:szCs w:val="26"/>
        </w:rPr>
      </w:pPr>
      <w:bookmarkStart w:id="27" w:name="_oplnv2iwo6gl" w:colFirst="0" w:colLast="0"/>
      <w:bookmarkEnd w:id="27"/>
      <w:r>
        <w:rPr>
          <w:b/>
          <w:bCs/>
          <w:color w:val="000000"/>
          <w:sz w:val="26"/>
          <w:szCs w:val="26"/>
        </w:rPr>
        <w:t>Faut-il choisir l'extension de garantie ?</w:t>
      </w:r>
    </w:p>
    <w:p w14:paraId="1B6E5FD1" w14:textId="77777777" w:rsidR="006F669A" w:rsidRDefault="00E60666">
      <w:pPr>
        <w:spacing w:before="240" w:after="240"/>
      </w:pPr>
      <w:r>
        <w:t>Une panne peut coûter cher. Il est fortement recommandé de choisir une extension de garantie qui prend en charge les pannes mécaniques, électriques et électroniques.</w:t>
      </w:r>
    </w:p>
    <w:p w14:paraId="745E906A" w14:textId="14D07D89" w:rsidR="006F669A" w:rsidRDefault="00E60666">
      <w:pPr>
        <w:pStyle w:val="Titre3"/>
        <w:keepNext w:val="0"/>
        <w:keepLines w:val="0"/>
        <w:spacing w:before="280"/>
        <w:rPr>
          <w:b/>
          <w:bCs/>
          <w:color w:val="000000"/>
          <w:sz w:val="26"/>
          <w:szCs w:val="26"/>
        </w:rPr>
      </w:pPr>
      <w:bookmarkStart w:id="28" w:name="_xzd1i2bfjolu" w:colFirst="0" w:colLast="0"/>
      <w:bookmarkEnd w:id="28"/>
      <w:r>
        <w:rPr>
          <w:b/>
          <w:bCs/>
          <w:color w:val="000000"/>
          <w:sz w:val="26"/>
          <w:szCs w:val="26"/>
        </w:rPr>
        <w:t>LOA et Entretien</w:t>
      </w:r>
    </w:p>
    <w:p w14:paraId="6AD73B40" w14:textId="77777777" w:rsidR="006F669A" w:rsidRDefault="00E60666">
      <w:pPr>
        <w:spacing w:before="240" w:after="240"/>
      </w:pPr>
      <w:r>
        <w:t>En LOA, l'entretien est à la charge du locataire. Il est possible de souscrire une option "Entretien" mensualisée pour lisser le budget et éviter les grosses dépenses lors des révisions.</w:t>
      </w:r>
    </w:p>
    <w:p w14:paraId="5E08F31F" w14:textId="476BFCDD" w:rsidR="006F669A" w:rsidRDefault="00E60666">
      <w:pPr>
        <w:pStyle w:val="Titre3"/>
        <w:keepNext w:val="0"/>
        <w:keepLines w:val="0"/>
        <w:spacing w:before="280"/>
        <w:rPr>
          <w:b/>
          <w:bCs/>
          <w:color w:val="000000"/>
          <w:sz w:val="26"/>
          <w:szCs w:val="26"/>
        </w:rPr>
      </w:pPr>
      <w:bookmarkStart w:id="29" w:name="_10xlthdnccwb" w:colFirst="0" w:colLast="0"/>
      <w:bookmarkEnd w:id="29"/>
      <w:r>
        <w:rPr>
          <w:b/>
          <w:bCs/>
          <w:color w:val="000000"/>
          <w:sz w:val="26"/>
          <w:szCs w:val="26"/>
        </w:rPr>
        <w:t>Quelle assurance pour ma LOA ?</w:t>
      </w:r>
    </w:p>
    <w:p w14:paraId="1863C342" w14:textId="77777777" w:rsidR="006F669A" w:rsidRDefault="00E60666">
      <w:pPr>
        <w:spacing w:before="240" w:after="240"/>
      </w:pPr>
      <w:r>
        <w:t xml:space="preserve">Nous vous conseillons d’assurer votre voiture en formule </w:t>
      </w:r>
      <w:r>
        <w:rPr>
          <w:b/>
          <w:bCs/>
        </w:rPr>
        <w:t>tous risques</w:t>
      </w:r>
      <w:r>
        <w:t>. En cas de vol ou de sinistre total, l'assurance doit couvrir la valeur financière réclamée par le bailleur.</w:t>
      </w:r>
    </w:p>
    <w:p w14:paraId="46466A08" w14:textId="77777777" w:rsidR="006F669A" w:rsidRDefault="00E60666">
      <w:r>
        <w:pict w14:anchorId="520E37BE">
          <v:rect id="_x0000_i1033" style="width:0;height:1.5pt" o:hralign="center" o:hrstd="t" o:hr="t" fillcolor="#a0a0a0" stroked="f"/>
        </w:pict>
      </w:r>
    </w:p>
    <w:p w14:paraId="165E9172" w14:textId="123FE718" w:rsidR="006F669A" w:rsidRDefault="00E60666">
      <w:pPr>
        <w:pStyle w:val="Titre2"/>
        <w:keepNext w:val="0"/>
        <w:keepLines w:val="0"/>
        <w:spacing w:after="80"/>
        <w:rPr>
          <w:b/>
          <w:bCs/>
          <w:sz w:val="34"/>
          <w:szCs w:val="34"/>
        </w:rPr>
      </w:pPr>
      <w:bookmarkStart w:id="30" w:name="_uec9eydypmsh" w:colFirst="0" w:colLast="0"/>
      <w:bookmarkEnd w:id="30"/>
      <w:r>
        <w:rPr>
          <w:b/>
          <w:bCs/>
          <w:sz w:val="34"/>
          <w:szCs w:val="34"/>
        </w:rPr>
        <w:t>Conclusion</w:t>
      </w:r>
    </w:p>
    <w:p w14:paraId="44FE8267" w14:textId="77777777" w:rsidR="006F669A" w:rsidRDefault="00E60666">
      <w:pPr>
        <w:spacing w:before="240" w:after="240"/>
      </w:pPr>
      <w:r>
        <w:rPr>
          <w:b/>
          <w:bCs/>
        </w:rPr>
        <w:t>Pour ou contre la LOA ?</w:t>
      </w:r>
      <w:r>
        <w:rPr>
          <w:b/>
          <w:bCs/>
        </w:rPr>
        <w:br/>
      </w:r>
      <w:r>
        <w:t>Tout dépend de votre situation. La LOA offre souplesse, budget maîtrisé et véhicules récents.</w:t>
      </w:r>
    </w:p>
    <w:p w14:paraId="72DD87E6" w14:textId="77777777" w:rsidR="006F669A" w:rsidRDefault="00E60666">
      <w:pPr>
        <w:spacing w:before="240" w:after="240"/>
        <w:rPr>
          <w:b/>
          <w:bCs/>
        </w:rPr>
      </w:pPr>
      <w:r>
        <w:rPr>
          <w:b/>
          <w:bCs/>
        </w:rPr>
        <w:t>Vous êtes prêt pour la Location avec Option d'Achat ? Faites-vous plaisir sur Vivacar.fr !</w:t>
      </w:r>
    </w:p>
    <w:p w14:paraId="37B384A2" w14:textId="77777777" w:rsidR="006F669A" w:rsidRDefault="00E60666">
      <w:r>
        <w:pict w14:anchorId="067D57E8">
          <v:rect id="_x0000_i1034" style="width:0;height:1.5pt" o:hralign="center" o:hrstd="t" o:hr="t" fillcolor="#a0a0a0" stroked="f"/>
        </w:pict>
      </w:r>
    </w:p>
    <w:p w14:paraId="7CF3FAE9" w14:textId="38913087" w:rsidR="006F669A" w:rsidRDefault="00E60666">
      <w:pPr>
        <w:pStyle w:val="Titre3"/>
        <w:keepNext w:val="0"/>
        <w:keepLines w:val="0"/>
        <w:spacing w:before="280"/>
        <w:rPr>
          <w:b/>
          <w:bCs/>
          <w:color w:val="000000"/>
          <w:sz w:val="26"/>
          <w:szCs w:val="26"/>
        </w:rPr>
      </w:pPr>
      <w:bookmarkStart w:id="31" w:name="_w5ajwsgpp66e" w:colFirst="0" w:colLast="0"/>
      <w:bookmarkEnd w:id="31"/>
      <w:r>
        <w:rPr>
          <w:b/>
          <w:bCs/>
          <w:color w:val="000000"/>
          <w:sz w:val="26"/>
          <w:szCs w:val="26"/>
        </w:rPr>
        <w:t>Mentions Légales</w:t>
      </w:r>
    </w:p>
    <w:p w14:paraId="36EDC876" w14:textId="77777777" w:rsidR="006F669A" w:rsidRDefault="00E60666">
      <w:pPr>
        <w:spacing w:before="240" w:after="240"/>
        <w:rPr>
          <w:i/>
          <w:iCs/>
        </w:rPr>
      </w:pPr>
      <w:r>
        <w:rPr>
          <w:i/>
          <w:iCs/>
        </w:rPr>
        <w:t>Un crédit vous engage et doit être remboursé. Vérifiez vos capacités de remboursement avant de vous engager.</w:t>
      </w:r>
      <w:r>
        <w:rPr>
          <w:i/>
          <w:iCs/>
        </w:rPr>
        <w:br/>
        <w:t xml:space="preserve">Éditeur : Vivacar.fr / CGL, Compagnie Générale de Location d'Equipements - SA au capital </w:t>
      </w:r>
      <w:r>
        <w:rPr>
          <w:i/>
          <w:iCs/>
        </w:rPr>
        <w:lastRenderedPageBreak/>
        <w:t>de 58 606 156 euros - 69 avenue de Flandre 59700 Marcq-en-Barœul - SIREN 303 236 186 RCS Lille Métropole. Ce guide vous est remis à titre informatif.</w:t>
      </w:r>
    </w:p>
    <w:p w14:paraId="5B302E9B" w14:textId="77777777" w:rsidR="006F669A" w:rsidRDefault="006F669A"/>
    <w:sectPr w:rsidR="006F669A">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4F190" w14:textId="77777777" w:rsidR="00E60666" w:rsidRDefault="00E60666" w:rsidP="00E60666">
      <w:pPr>
        <w:spacing w:line="240" w:lineRule="auto"/>
      </w:pPr>
      <w:r>
        <w:separator/>
      </w:r>
    </w:p>
  </w:endnote>
  <w:endnote w:type="continuationSeparator" w:id="0">
    <w:p w14:paraId="7E6696FA" w14:textId="77777777" w:rsidR="00E60666" w:rsidRDefault="00E60666" w:rsidP="00E606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3B59E0B-815C-4FE5-8595-F25A0B576EE5}"/>
  </w:font>
  <w:font w:name="Cambria">
    <w:panose1 w:val="02040503050406030204"/>
    <w:charset w:val="00"/>
    <w:family w:val="roman"/>
    <w:pitch w:val="variable"/>
    <w:sig w:usb0="E00006FF" w:usb1="420024FF" w:usb2="02000000" w:usb3="00000000" w:csb0="0000019F" w:csb1="00000000"/>
    <w:embedRegular r:id="rId2" w:fontKey="{E10251BA-F725-4EC8-91FE-34785B93C28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38522" w14:textId="77777777" w:rsidR="00E60666" w:rsidRDefault="00E60666" w:rsidP="00E60666">
      <w:pPr>
        <w:spacing w:line="240" w:lineRule="auto"/>
      </w:pPr>
      <w:r>
        <w:separator/>
      </w:r>
    </w:p>
  </w:footnote>
  <w:footnote w:type="continuationSeparator" w:id="0">
    <w:p w14:paraId="5D17205B" w14:textId="77777777" w:rsidR="00E60666" w:rsidRDefault="00E60666" w:rsidP="00E606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C662C"/>
    <w:multiLevelType w:val="multilevel"/>
    <w:tmpl w:val="DED65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B5650A"/>
    <w:multiLevelType w:val="multilevel"/>
    <w:tmpl w:val="F05A7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494A21"/>
    <w:multiLevelType w:val="multilevel"/>
    <w:tmpl w:val="2FBA6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C202C43"/>
    <w:multiLevelType w:val="multilevel"/>
    <w:tmpl w:val="8D627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BB1A8E"/>
    <w:multiLevelType w:val="multilevel"/>
    <w:tmpl w:val="F50EB0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545DA4"/>
    <w:multiLevelType w:val="multilevel"/>
    <w:tmpl w:val="6EC85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0032420">
    <w:abstractNumId w:val="5"/>
  </w:num>
  <w:num w:numId="2" w16cid:durableId="505097978">
    <w:abstractNumId w:val="2"/>
  </w:num>
  <w:num w:numId="3" w16cid:durableId="93744910">
    <w:abstractNumId w:val="3"/>
  </w:num>
  <w:num w:numId="4" w16cid:durableId="1005668645">
    <w:abstractNumId w:val="0"/>
  </w:num>
  <w:num w:numId="5" w16cid:durableId="1570574697">
    <w:abstractNumId w:val="1"/>
  </w:num>
  <w:num w:numId="6" w16cid:durableId="500244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69A"/>
    <w:rsid w:val="002C46D7"/>
    <w:rsid w:val="006F669A"/>
    <w:rsid w:val="00E606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D6417"/>
  <w15:docId w15:val="{9DA9E0A5-E882-414F-9AA7-AB8DBD50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1817</Words>
  <Characters>9994</Characters>
  <Application>Microsoft Office Word</Application>
  <DocSecurity>4</DocSecurity>
  <Lines>83</Lines>
  <Paragraphs>23</Paragraphs>
  <ScaleCrop>false</ScaleCrop>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 Charles Victor</dc:creator>
  <cp:lastModifiedBy>Even Charles Victor</cp:lastModifiedBy>
  <cp:revision>2</cp:revision>
  <dcterms:created xsi:type="dcterms:W3CDTF">2026-01-29T15:53:00Z</dcterms:created>
  <dcterms:modified xsi:type="dcterms:W3CDTF">2026-01-29T15:53:00Z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8dcfc0-5251-4545-be70-95f66e8511aa_Enabled">
    <vt:lpwstr>true</vt:lpwstr>
  </property>
  <property fmtid="{D5CDD505-2E9C-101B-9397-08002B2CF9AE}" pid="3" name="MSIP_Label_8e8dcfc0-5251-4545-be70-95f66e8511aa_SetDate">
    <vt:lpwstr>2026-01-29T15:51:57Z</vt:lpwstr>
  </property>
  <property fmtid="{D5CDD505-2E9C-101B-9397-08002B2CF9AE}" pid="4" name="MSIP_Label_8e8dcfc0-5251-4545-be70-95f66e8511aa_Method">
    <vt:lpwstr>Standard</vt:lpwstr>
  </property>
  <property fmtid="{D5CDD505-2E9C-101B-9397-08002B2CF9AE}" pid="5" name="MSIP_Label_8e8dcfc0-5251-4545-be70-95f66e8511aa_Name">
    <vt:lpwstr>C1 - Restricted</vt:lpwstr>
  </property>
  <property fmtid="{D5CDD505-2E9C-101B-9397-08002B2CF9AE}" pid="6" name="MSIP_Label_8e8dcfc0-5251-4545-be70-95f66e8511aa_SiteId">
    <vt:lpwstr>72c791fe-06da-4756-ab34-461219710514</vt:lpwstr>
  </property>
  <property fmtid="{D5CDD505-2E9C-101B-9397-08002B2CF9AE}" pid="7" name="MSIP_Label_8e8dcfc0-5251-4545-be70-95f66e8511aa_ActionId">
    <vt:lpwstr>f936aa19-0cb2-4f3f-be44-df85a885d75e</vt:lpwstr>
  </property>
  <property fmtid="{D5CDD505-2E9C-101B-9397-08002B2CF9AE}" pid="8" name="MSIP_Label_8e8dcfc0-5251-4545-be70-95f66e8511aa_ContentBits">
    <vt:lpwstr>0</vt:lpwstr>
  </property>
</Properties>
</file>